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64F" w:rsidRDefault="00CD064F" w:rsidP="00CD064F">
      <w:pPr>
        <w:ind w:left="284"/>
        <w:rPr>
          <w:rFonts w:ascii="Inter" w:hAnsi="Inter"/>
          <w:b/>
          <w:sz w:val="24"/>
          <w:szCs w:val="24"/>
        </w:rPr>
      </w:pPr>
      <w:r w:rsidRPr="00783678">
        <w:rPr>
          <w:rFonts w:ascii="Inter" w:hAnsi="Inter"/>
          <w:b/>
          <w:sz w:val="24"/>
          <w:szCs w:val="24"/>
        </w:rPr>
        <w:t xml:space="preserve">Appendix </w:t>
      </w:r>
      <w:r>
        <w:rPr>
          <w:rFonts w:ascii="Inter" w:hAnsi="Inter"/>
          <w:b/>
          <w:sz w:val="24"/>
          <w:szCs w:val="24"/>
        </w:rPr>
        <w:t>2</w:t>
      </w:r>
      <w:r w:rsidRPr="00783678">
        <w:rPr>
          <w:rFonts w:ascii="Inter" w:hAnsi="Inter"/>
          <w:b/>
          <w:sz w:val="24"/>
          <w:szCs w:val="24"/>
        </w:rPr>
        <w:t xml:space="preserve"> Policy </w:t>
      </w:r>
      <w:r>
        <w:rPr>
          <w:rFonts w:ascii="Inter" w:hAnsi="Inter"/>
          <w:b/>
          <w:sz w:val="24"/>
          <w:szCs w:val="24"/>
        </w:rPr>
        <w:t>Checklist</w:t>
      </w:r>
    </w:p>
    <w:p w:rsidR="00CD064F" w:rsidRDefault="00CD064F" w:rsidP="00CD064F">
      <w:pPr>
        <w:ind w:left="284"/>
        <w:rPr>
          <w:rFonts w:ascii="Inter" w:hAnsi="Inter"/>
          <w:b/>
          <w:sz w:val="24"/>
          <w:szCs w:val="24"/>
        </w:rPr>
      </w:pPr>
      <w:bookmarkStart w:id="0" w:name="_GoBack"/>
      <w:bookmarkEnd w:id="0"/>
      <w:r>
        <w:rPr>
          <w:rFonts w:ascii="Inter" w:hAnsi="Inter"/>
          <w:b/>
          <w:sz w:val="24"/>
          <w:szCs w:val="24"/>
        </w:rPr>
        <w:t>This Appendix further explains the objectives when drafting a SETU Policy.</w:t>
      </w:r>
    </w:p>
    <w:tbl>
      <w:tblPr>
        <w:tblStyle w:val="TableGrid"/>
        <w:tblW w:w="0" w:type="auto"/>
        <w:tblInd w:w="284" w:type="dxa"/>
        <w:tblLook w:val="04A0" w:firstRow="1" w:lastRow="0" w:firstColumn="1" w:lastColumn="0" w:noHBand="0" w:noVBand="1"/>
      </w:tblPr>
      <w:tblGrid>
        <w:gridCol w:w="1972"/>
        <w:gridCol w:w="6760"/>
      </w:tblGrid>
      <w:tr w:rsidR="00CD064F" w:rsidTr="001036B1">
        <w:tc>
          <w:tcPr>
            <w:tcW w:w="1972" w:type="dxa"/>
          </w:tcPr>
          <w:p w:rsidR="00CD064F" w:rsidRDefault="00CD064F" w:rsidP="00CD064F">
            <w:pPr>
              <w:rPr>
                <w:rFonts w:ascii="Inter" w:hAnsi="Inter"/>
                <w:b/>
                <w:sz w:val="24"/>
                <w:szCs w:val="24"/>
              </w:rPr>
            </w:pPr>
            <w:r>
              <w:rPr>
                <w:rFonts w:ascii="Inter" w:hAnsi="Inter"/>
                <w:b/>
                <w:sz w:val="24"/>
                <w:szCs w:val="24"/>
              </w:rPr>
              <w:t>Context</w:t>
            </w:r>
          </w:p>
        </w:tc>
        <w:tc>
          <w:tcPr>
            <w:tcW w:w="6760" w:type="dxa"/>
          </w:tcPr>
          <w:p w:rsidR="00CD064F" w:rsidRDefault="00CD064F" w:rsidP="00CD064F">
            <w:pPr>
              <w:rPr>
                <w:rFonts w:ascii="Inter" w:hAnsi="Inter"/>
                <w:sz w:val="24"/>
                <w:szCs w:val="24"/>
              </w:rPr>
            </w:pPr>
            <w:r w:rsidRPr="00CD064F">
              <w:rPr>
                <w:rFonts w:ascii="Inter" w:hAnsi="Inter"/>
                <w:sz w:val="24"/>
                <w:szCs w:val="24"/>
              </w:rPr>
              <w:t xml:space="preserve">What is </w:t>
            </w:r>
            <w:r>
              <w:rPr>
                <w:rFonts w:ascii="Inter" w:hAnsi="Inter"/>
                <w:sz w:val="24"/>
                <w:szCs w:val="24"/>
              </w:rPr>
              <w:t>SETU</w:t>
            </w:r>
            <w:r w:rsidRPr="00CD064F">
              <w:rPr>
                <w:rFonts w:ascii="Inter" w:hAnsi="Inter"/>
                <w:sz w:val="24"/>
                <w:szCs w:val="24"/>
              </w:rPr>
              <w:t xml:space="preserve"> doing (or trying to do)? How is</w:t>
            </w:r>
            <w:r>
              <w:rPr>
                <w:rFonts w:ascii="Inter" w:hAnsi="Inter"/>
                <w:sz w:val="24"/>
                <w:szCs w:val="24"/>
              </w:rPr>
              <w:t xml:space="preserve"> </w:t>
            </w:r>
            <w:r w:rsidRPr="00CD064F">
              <w:rPr>
                <w:rFonts w:ascii="Inter" w:hAnsi="Inter"/>
                <w:sz w:val="24"/>
                <w:szCs w:val="24"/>
              </w:rPr>
              <w:t xml:space="preserve">it doing it? Where and when? </w:t>
            </w:r>
          </w:p>
          <w:p w:rsidR="00CD064F" w:rsidRPr="00CD064F" w:rsidRDefault="00CD064F" w:rsidP="00CD064F">
            <w:pPr>
              <w:rPr>
                <w:rFonts w:ascii="Inter" w:hAnsi="Inter"/>
                <w:b/>
                <w:sz w:val="24"/>
                <w:szCs w:val="24"/>
              </w:rPr>
            </w:pPr>
            <w:r w:rsidRPr="00CD064F">
              <w:rPr>
                <w:rFonts w:ascii="Inter" w:hAnsi="Inter"/>
                <w:sz w:val="24"/>
                <w:szCs w:val="24"/>
              </w:rPr>
              <w:t>Optional: a sentence on how this policy supports</w:t>
            </w:r>
            <w:r>
              <w:rPr>
                <w:rFonts w:ascii="Inter" w:hAnsi="Inter"/>
                <w:sz w:val="24"/>
                <w:szCs w:val="24"/>
              </w:rPr>
              <w:t xml:space="preserve"> </w:t>
            </w:r>
            <w:r w:rsidRPr="00CD064F">
              <w:rPr>
                <w:rFonts w:ascii="Inter" w:hAnsi="Inter"/>
                <w:sz w:val="24"/>
                <w:szCs w:val="24"/>
              </w:rPr>
              <w:t>the University’s</w:t>
            </w:r>
            <w:r>
              <w:rPr>
                <w:rFonts w:ascii="Inter" w:hAnsi="Inter"/>
                <w:sz w:val="24"/>
                <w:szCs w:val="24"/>
              </w:rPr>
              <w:t xml:space="preserve"> </w:t>
            </w:r>
            <w:r w:rsidRPr="00CD064F">
              <w:rPr>
                <w:rFonts w:ascii="Inter" w:hAnsi="Inter"/>
                <w:sz w:val="24"/>
                <w:szCs w:val="24"/>
              </w:rPr>
              <w:t>strategic plan. Will this policy replace any existing policies? Does</w:t>
            </w:r>
            <w:r>
              <w:rPr>
                <w:rFonts w:ascii="Inter" w:hAnsi="Inter"/>
                <w:sz w:val="24"/>
                <w:szCs w:val="24"/>
              </w:rPr>
              <w:t xml:space="preserve"> </w:t>
            </w:r>
            <w:r w:rsidRPr="00CD064F">
              <w:rPr>
                <w:rFonts w:ascii="Inter" w:hAnsi="Inter"/>
                <w:sz w:val="24"/>
                <w:szCs w:val="24"/>
              </w:rPr>
              <w:t>it build on any existing regulations or informal guidelines? Does it refer to other policies and have those other policies changed recently? (NB - These documents may need updating now.)</w:t>
            </w:r>
          </w:p>
        </w:tc>
      </w:tr>
      <w:tr w:rsidR="00CD064F" w:rsidTr="001036B1">
        <w:tc>
          <w:tcPr>
            <w:tcW w:w="1972" w:type="dxa"/>
          </w:tcPr>
          <w:p w:rsidR="00CD064F" w:rsidRDefault="00CD064F" w:rsidP="00CD064F">
            <w:pPr>
              <w:rPr>
                <w:rFonts w:ascii="Inter" w:hAnsi="Inter"/>
                <w:b/>
                <w:sz w:val="24"/>
                <w:szCs w:val="24"/>
              </w:rPr>
            </w:pPr>
            <w:r>
              <w:rPr>
                <w:rFonts w:ascii="Inter" w:hAnsi="Inter"/>
                <w:b/>
                <w:sz w:val="24"/>
                <w:szCs w:val="24"/>
              </w:rPr>
              <w:t>Purpose</w:t>
            </w:r>
          </w:p>
        </w:tc>
        <w:tc>
          <w:tcPr>
            <w:tcW w:w="6760" w:type="dxa"/>
          </w:tcPr>
          <w:p w:rsidR="00CD064F" w:rsidRPr="00CD064F" w:rsidRDefault="00CD064F" w:rsidP="00CD064F">
            <w:pPr>
              <w:rPr>
                <w:rFonts w:ascii="Inter" w:hAnsi="Inter"/>
                <w:b/>
                <w:sz w:val="24"/>
                <w:szCs w:val="24"/>
              </w:rPr>
            </w:pPr>
            <w:r w:rsidRPr="00CD064F">
              <w:rPr>
                <w:rFonts w:ascii="Inter" w:hAnsi="Inter"/>
                <w:sz w:val="24"/>
                <w:szCs w:val="24"/>
              </w:rPr>
              <w:t>Why do we need a policy on this topic? What does it achieve?</w:t>
            </w:r>
          </w:p>
        </w:tc>
      </w:tr>
      <w:tr w:rsidR="00CD064F" w:rsidTr="001036B1">
        <w:tc>
          <w:tcPr>
            <w:tcW w:w="1972" w:type="dxa"/>
          </w:tcPr>
          <w:p w:rsidR="00CD064F" w:rsidRDefault="00CD064F" w:rsidP="00CD064F">
            <w:pPr>
              <w:rPr>
                <w:rFonts w:ascii="Inter" w:hAnsi="Inter"/>
                <w:b/>
                <w:sz w:val="24"/>
                <w:szCs w:val="24"/>
              </w:rPr>
            </w:pPr>
            <w:r>
              <w:rPr>
                <w:rFonts w:ascii="Inter" w:hAnsi="Inter"/>
                <w:b/>
                <w:sz w:val="24"/>
                <w:szCs w:val="24"/>
              </w:rPr>
              <w:t>Benefits</w:t>
            </w:r>
          </w:p>
        </w:tc>
        <w:tc>
          <w:tcPr>
            <w:tcW w:w="6760" w:type="dxa"/>
          </w:tcPr>
          <w:p w:rsidR="00CD064F" w:rsidRPr="00CD064F" w:rsidRDefault="00CD064F" w:rsidP="00CD064F">
            <w:pPr>
              <w:rPr>
                <w:rFonts w:ascii="Inter" w:hAnsi="Inter"/>
                <w:b/>
                <w:sz w:val="24"/>
                <w:szCs w:val="24"/>
              </w:rPr>
            </w:pPr>
            <w:r w:rsidRPr="00CD064F">
              <w:rPr>
                <w:rFonts w:ascii="Inter" w:hAnsi="Inter"/>
                <w:sz w:val="24"/>
                <w:szCs w:val="24"/>
              </w:rPr>
              <w:t>What are the benefits of realising this policy? What are the drawbacks of not having the policy?</w:t>
            </w:r>
          </w:p>
        </w:tc>
      </w:tr>
      <w:tr w:rsidR="00CD064F" w:rsidTr="001036B1">
        <w:tc>
          <w:tcPr>
            <w:tcW w:w="1972" w:type="dxa"/>
          </w:tcPr>
          <w:p w:rsidR="00CD064F" w:rsidRDefault="00CD064F" w:rsidP="00CD064F">
            <w:pPr>
              <w:rPr>
                <w:rFonts w:ascii="Inter" w:hAnsi="Inter"/>
                <w:b/>
                <w:sz w:val="24"/>
                <w:szCs w:val="24"/>
              </w:rPr>
            </w:pPr>
            <w:r>
              <w:rPr>
                <w:rFonts w:ascii="Inter" w:hAnsi="Inter"/>
                <w:b/>
                <w:sz w:val="24"/>
                <w:szCs w:val="24"/>
              </w:rPr>
              <w:t>Scope</w:t>
            </w:r>
          </w:p>
        </w:tc>
        <w:tc>
          <w:tcPr>
            <w:tcW w:w="6760" w:type="dxa"/>
          </w:tcPr>
          <w:p w:rsidR="00CD064F" w:rsidRPr="00CD064F" w:rsidRDefault="00CD064F" w:rsidP="00CD064F">
            <w:pPr>
              <w:rPr>
                <w:rFonts w:ascii="Inter" w:hAnsi="Inter"/>
                <w:b/>
                <w:sz w:val="24"/>
                <w:szCs w:val="24"/>
              </w:rPr>
            </w:pPr>
            <w:r w:rsidRPr="00CD064F">
              <w:rPr>
                <w:rFonts w:ascii="Inter" w:hAnsi="Inter"/>
                <w:sz w:val="24"/>
                <w:szCs w:val="24"/>
              </w:rPr>
              <w:t>What activities, people, units and resources does</w:t>
            </w:r>
            <w:r w:rsidR="001D7181">
              <w:rPr>
                <w:rFonts w:ascii="Inter" w:hAnsi="Inter"/>
                <w:sz w:val="24"/>
                <w:szCs w:val="24"/>
              </w:rPr>
              <w:t xml:space="preserve"> </w:t>
            </w:r>
            <w:r w:rsidRPr="00CD064F">
              <w:rPr>
                <w:rFonts w:ascii="Inter" w:hAnsi="Inter"/>
                <w:sz w:val="24"/>
                <w:szCs w:val="24"/>
              </w:rPr>
              <w:t>this policy apply to? When/where does</w:t>
            </w:r>
            <w:r w:rsidR="001D7181">
              <w:rPr>
                <w:rFonts w:ascii="Inter" w:hAnsi="Inter"/>
                <w:sz w:val="24"/>
                <w:szCs w:val="24"/>
              </w:rPr>
              <w:t xml:space="preserve"> </w:t>
            </w:r>
            <w:r w:rsidRPr="00CD064F">
              <w:rPr>
                <w:rFonts w:ascii="Inter" w:hAnsi="Inter"/>
                <w:sz w:val="24"/>
                <w:szCs w:val="24"/>
              </w:rPr>
              <w:t>it apply? Any exclusions? What is out of scope?</w:t>
            </w:r>
          </w:p>
        </w:tc>
      </w:tr>
      <w:tr w:rsidR="00CD064F" w:rsidTr="001036B1">
        <w:tc>
          <w:tcPr>
            <w:tcW w:w="1972" w:type="dxa"/>
          </w:tcPr>
          <w:p w:rsidR="00CD064F" w:rsidRDefault="00CD064F" w:rsidP="00CD064F">
            <w:pPr>
              <w:rPr>
                <w:rFonts w:ascii="Inter" w:hAnsi="Inter"/>
                <w:b/>
                <w:sz w:val="24"/>
                <w:szCs w:val="24"/>
              </w:rPr>
            </w:pPr>
            <w:r>
              <w:rPr>
                <w:rFonts w:ascii="Inter" w:hAnsi="Inter"/>
                <w:b/>
                <w:sz w:val="24"/>
                <w:szCs w:val="24"/>
              </w:rPr>
              <w:t>Principles</w:t>
            </w:r>
          </w:p>
        </w:tc>
        <w:tc>
          <w:tcPr>
            <w:tcW w:w="6760" w:type="dxa"/>
          </w:tcPr>
          <w:p w:rsidR="00CD064F" w:rsidRPr="00846955" w:rsidRDefault="001D7181" w:rsidP="00CD064F">
            <w:pPr>
              <w:rPr>
                <w:rFonts w:ascii="Inter" w:hAnsi="Inter"/>
                <w:b/>
                <w:sz w:val="24"/>
                <w:szCs w:val="24"/>
              </w:rPr>
            </w:pPr>
            <w:r w:rsidRPr="00846955">
              <w:rPr>
                <w:rFonts w:ascii="Inter" w:hAnsi="Inter"/>
              </w:rPr>
              <w:t>What are SETU’s principles about this activity/service/resource/topic? What does SETU believe? (This should be limited to 5-6 statements.)</w:t>
            </w:r>
          </w:p>
        </w:tc>
      </w:tr>
      <w:tr w:rsidR="00CD064F" w:rsidTr="001036B1">
        <w:tc>
          <w:tcPr>
            <w:tcW w:w="1972" w:type="dxa"/>
          </w:tcPr>
          <w:p w:rsidR="00CD064F" w:rsidRDefault="00CD064F" w:rsidP="00CD064F">
            <w:pPr>
              <w:rPr>
                <w:rFonts w:ascii="Inter" w:hAnsi="Inter"/>
                <w:b/>
                <w:sz w:val="24"/>
                <w:szCs w:val="24"/>
              </w:rPr>
            </w:pPr>
            <w:r>
              <w:rPr>
                <w:rFonts w:ascii="Inter" w:hAnsi="Inter"/>
                <w:b/>
                <w:sz w:val="24"/>
                <w:szCs w:val="24"/>
              </w:rPr>
              <w:t xml:space="preserve">Definitions </w:t>
            </w:r>
          </w:p>
        </w:tc>
        <w:tc>
          <w:tcPr>
            <w:tcW w:w="6760" w:type="dxa"/>
          </w:tcPr>
          <w:p w:rsidR="00CD064F" w:rsidRPr="00846955" w:rsidRDefault="00846955" w:rsidP="00CD064F">
            <w:pPr>
              <w:rPr>
                <w:rFonts w:ascii="Inter" w:hAnsi="Inter"/>
                <w:b/>
                <w:sz w:val="24"/>
                <w:szCs w:val="24"/>
              </w:rPr>
            </w:pPr>
            <w:r w:rsidRPr="00846955">
              <w:rPr>
                <w:rFonts w:ascii="Inter" w:hAnsi="Inter"/>
                <w:sz w:val="24"/>
                <w:szCs w:val="24"/>
              </w:rPr>
              <w:t>If necessary, include an explanation of terms or abbreviations used within the policy and procedure. Where there are existing definitions of the terms in other University regulations or policy, those definitions should be used.</w:t>
            </w:r>
          </w:p>
        </w:tc>
      </w:tr>
      <w:tr w:rsidR="00CD064F" w:rsidTr="001036B1">
        <w:tc>
          <w:tcPr>
            <w:tcW w:w="1972" w:type="dxa"/>
          </w:tcPr>
          <w:p w:rsidR="00CD064F" w:rsidRDefault="00846955" w:rsidP="00CD064F">
            <w:pPr>
              <w:rPr>
                <w:rFonts w:ascii="Inter" w:hAnsi="Inter"/>
                <w:b/>
                <w:sz w:val="24"/>
                <w:szCs w:val="24"/>
              </w:rPr>
            </w:pPr>
            <w:r>
              <w:rPr>
                <w:rFonts w:ascii="Inter" w:hAnsi="Inter"/>
                <w:b/>
                <w:sz w:val="24"/>
                <w:szCs w:val="24"/>
              </w:rPr>
              <w:t>Policy</w:t>
            </w:r>
          </w:p>
        </w:tc>
        <w:tc>
          <w:tcPr>
            <w:tcW w:w="6760" w:type="dxa"/>
          </w:tcPr>
          <w:p w:rsidR="00CD064F" w:rsidRPr="00846955" w:rsidRDefault="00846955" w:rsidP="00CD064F">
            <w:pPr>
              <w:rPr>
                <w:rFonts w:ascii="Inter" w:hAnsi="Inter"/>
                <w:b/>
                <w:sz w:val="24"/>
                <w:szCs w:val="24"/>
              </w:rPr>
            </w:pPr>
            <w:r w:rsidRPr="00846955">
              <w:rPr>
                <w:rFonts w:ascii="Inter" w:hAnsi="Inter"/>
                <w:sz w:val="24"/>
                <w:szCs w:val="24"/>
              </w:rPr>
              <w:t>What does SETU do to act out its principles? What rules/resources does it have in place? What is SETU committed to deliver - expected standard.</w:t>
            </w:r>
          </w:p>
        </w:tc>
      </w:tr>
      <w:tr w:rsidR="00CD064F" w:rsidTr="001036B1">
        <w:tc>
          <w:tcPr>
            <w:tcW w:w="1972" w:type="dxa"/>
          </w:tcPr>
          <w:p w:rsidR="00846955" w:rsidRPr="00846955" w:rsidRDefault="00846955" w:rsidP="00846955">
            <w:pPr>
              <w:rPr>
                <w:rFonts w:ascii="Inter" w:hAnsi="Inter"/>
                <w:b/>
                <w:sz w:val="24"/>
                <w:szCs w:val="24"/>
              </w:rPr>
            </w:pPr>
            <w:r w:rsidRPr="00846955">
              <w:rPr>
                <w:rFonts w:ascii="Inter" w:hAnsi="Inter"/>
                <w:b/>
                <w:sz w:val="24"/>
                <w:szCs w:val="24"/>
              </w:rPr>
              <w:t xml:space="preserve">Responsibility and Implementation </w:t>
            </w:r>
          </w:p>
          <w:p w:rsidR="00CD064F" w:rsidRDefault="00CD064F" w:rsidP="00CD064F">
            <w:pPr>
              <w:rPr>
                <w:rFonts w:ascii="Inter" w:hAnsi="Inter"/>
                <w:b/>
                <w:sz w:val="24"/>
                <w:szCs w:val="24"/>
              </w:rPr>
            </w:pPr>
          </w:p>
        </w:tc>
        <w:tc>
          <w:tcPr>
            <w:tcW w:w="6760" w:type="dxa"/>
          </w:tcPr>
          <w:p w:rsidR="00CD064F" w:rsidRPr="00846955" w:rsidRDefault="00846955" w:rsidP="00CD064F">
            <w:pPr>
              <w:rPr>
                <w:rFonts w:ascii="Inter" w:hAnsi="Inter"/>
                <w:b/>
                <w:sz w:val="24"/>
                <w:szCs w:val="24"/>
              </w:rPr>
            </w:pPr>
            <w:r w:rsidRPr="00846955">
              <w:rPr>
                <w:rFonts w:ascii="Inter" w:hAnsi="Inter"/>
                <w:sz w:val="24"/>
                <w:szCs w:val="24"/>
              </w:rPr>
              <w:t>Who is</w:t>
            </w:r>
            <w:r>
              <w:rPr>
                <w:rFonts w:ascii="Inter" w:hAnsi="Inter"/>
                <w:sz w:val="24"/>
                <w:szCs w:val="24"/>
              </w:rPr>
              <w:t xml:space="preserve"> </w:t>
            </w:r>
            <w:r w:rsidRPr="00846955">
              <w:rPr>
                <w:rFonts w:ascii="Inter" w:hAnsi="Inter"/>
                <w:sz w:val="24"/>
                <w:szCs w:val="24"/>
              </w:rPr>
              <w:t xml:space="preserve">responsible for implementing this policy at a local level? Who is responsible for reviewing and monitoring it at </w:t>
            </w:r>
            <w:r w:rsidR="00AF78EF">
              <w:rPr>
                <w:rFonts w:ascii="Inter" w:hAnsi="Inter"/>
                <w:sz w:val="24"/>
                <w:szCs w:val="24"/>
              </w:rPr>
              <w:t>the</w:t>
            </w:r>
            <w:r w:rsidRPr="00846955">
              <w:rPr>
                <w:rFonts w:ascii="Inter" w:hAnsi="Inter"/>
                <w:sz w:val="24"/>
                <w:szCs w:val="24"/>
              </w:rPr>
              <w:t xml:space="preserve"> </w:t>
            </w:r>
            <w:r>
              <w:rPr>
                <w:rFonts w:ascii="Inter" w:hAnsi="Inter"/>
                <w:sz w:val="24"/>
                <w:szCs w:val="24"/>
              </w:rPr>
              <w:t>Executive Management level</w:t>
            </w:r>
            <w:r w:rsidRPr="00846955">
              <w:rPr>
                <w:rFonts w:ascii="Inter" w:hAnsi="Inter"/>
                <w:sz w:val="24"/>
                <w:szCs w:val="24"/>
              </w:rPr>
              <w:t>? Has the most effective, efficient, manageable and sustainable manner of implementation been chosen in consultation with policy users?</w:t>
            </w:r>
          </w:p>
        </w:tc>
      </w:tr>
      <w:tr w:rsidR="00846955" w:rsidTr="001036B1">
        <w:tc>
          <w:tcPr>
            <w:tcW w:w="1972" w:type="dxa"/>
          </w:tcPr>
          <w:p w:rsidR="00846955" w:rsidRDefault="00EE75C4" w:rsidP="00CD064F">
            <w:pPr>
              <w:rPr>
                <w:rFonts w:ascii="Inter" w:hAnsi="Inter"/>
                <w:b/>
                <w:sz w:val="24"/>
                <w:szCs w:val="24"/>
              </w:rPr>
            </w:pPr>
            <w:r>
              <w:rPr>
                <w:rFonts w:ascii="Inter" w:hAnsi="Inter"/>
                <w:b/>
                <w:sz w:val="24"/>
                <w:szCs w:val="24"/>
              </w:rPr>
              <w:t>Record Management</w:t>
            </w:r>
          </w:p>
        </w:tc>
        <w:tc>
          <w:tcPr>
            <w:tcW w:w="6760" w:type="dxa"/>
          </w:tcPr>
          <w:p w:rsidR="00846955" w:rsidRPr="00EE75C4" w:rsidRDefault="00EE75C4" w:rsidP="00CD064F">
            <w:pPr>
              <w:rPr>
                <w:rFonts w:ascii="Inter" w:hAnsi="Inter"/>
                <w:b/>
                <w:sz w:val="24"/>
                <w:szCs w:val="24"/>
              </w:rPr>
            </w:pPr>
            <w:r w:rsidRPr="00EE75C4">
              <w:rPr>
                <w:rFonts w:ascii="Inter" w:hAnsi="Inter"/>
                <w:sz w:val="24"/>
                <w:szCs w:val="24"/>
              </w:rPr>
              <w:t>Is there any documentation of the system/process</w:t>
            </w:r>
            <w:r>
              <w:rPr>
                <w:rFonts w:ascii="Inter" w:hAnsi="Inter"/>
                <w:sz w:val="24"/>
                <w:szCs w:val="24"/>
              </w:rPr>
              <w:t xml:space="preserve"> </w:t>
            </w:r>
            <w:r w:rsidRPr="00EE75C4">
              <w:rPr>
                <w:rFonts w:ascii="Inter" w:hAnsi="Inter"/>
                <w:sz w:val="24"/>
                <w:szCs w:val="24"/>
              </w:rPr>
              <w:t>involved here? What happens</w:t>
            </w:r>
            <w:r>
              <w:rPr>
                <w:rFonts w:ascii="Inter" w:hAnsi="Inter"/>
                <w:sz w:val="24"/>
                <w:szCs w:val="24"/>
              </w:rPr>
              <w:t xml:space="preserve"> </w:t>
            </w:r>
            <w:r w:rsidRPr="00EE75C4">
              <w:rPr>
                <w:rFonts w:ascii="Inter" w:hAnsi="Inter"/>
                <w:sz w:val="24"/>
                <w:szCs w:val="24"/>
              </w:rPr>
              <w:t>to this documentation? Hard copies/soft copies? Where is it stored? Who can look at it? Are records managed according to the EU</w:t>
            </w:r>
            <w:r>
              <w:rPr>
                <w:rFonts w:ascii="Inter" w:hAnsi="Inter"/>
                <w:sz w:val="24"/>
                <w:szCs w:val="24"/>
              </w:rPr>
              <w:t>/</w:t>
            </w:r>
            <w:r w:rsidRPr="00EE75C4">
              <w:rPr>
                <w:rFonts w:ascii="Inter" w:hAnsi="Inter"/>
                <w:sz w:val="24"/>
                <w:szCs w:val="24"/>
              </w:rPr>
              <w:t>GDPR and Health Research Regulations?</w:t>
            </w:r>
          </w:p>
        </w:tc>
      </w:tr>
      <w:tr w:rsidR="00846955" w:rsidTr="001036B1">
        <w:tc>
          <w:tcPr>
            <w:tcW w:w="1972" w:type="dxa"/>
          </w:tcPr>
          <w:p w:rsidR="00846955" w:rsidRDefault="00EE75C4" w:rsidP="00CD064F">
            <w:pPr>
              <w:rPr>
                <w:rFonts w:ascii="Inter" w:hAnsi="Inter"/>
                <w:b/>
                <w:sz w:val="24"/>
                <w:szCs w:val="24"/>
              </w:rPr>
            </w:pPr>
            <w:r>
              <w:rPr>
                <w:rFonts w:ascii="Inter" w:hAnsi="Inter"/>
                <w:b/>
                <w:sz w:val="24"/>
                <w:szCs w:val="24"/>
              </w:rPr>
              <w:t>Equality Impact Statement</w:t>
            </w:r>
          </w:p>
        </w:tc>
        <w:tc>
          <w:tcPr>
            <w:tcW w:w="6760" w:type="dxa"/>
          </w:tcPr>
          <w:p w:rsidR="00846955" w:rsidRPr="00EE75C4" w:rsidRDefault="00EE75C4" w:rsidP="00CD064F">
            <w:pPr>
              <w:rPr>
                <w:rFonts w:ascii="Inter" w:hAnsi="Inter"/>
                <w:b/>
                <w:sz w:val="24"/>
                <w:szCs w:val="24"/>
              </w:rPr>
            </w:pPr>
            <w:r w:rsidRPr="00EE75C4">
              <w:rPr>
                <w:rFonts w:ascii="Inter" w:hAnsi="Inter"/>
                <w:sz w:val="24"/>
                <w:szCs w:val="24"/>
              </w:rPr>
              <w:t xml:space="preserve">Has an up-to-date Equality Impact Assessment been incorporated into the review process, </w:t>
            </w:r>
            <w:proofErr w:type="gramStart"/>
            <w:r w:rsidRPr="00EE75C4">
              <w:rPr>
                <w:rFonts w:ascii="Inter" w:hAnsi="Inter"/>
                <w:sz w:val="24"/>
                <w:szCs w:val="24"/>
              </w:rPr>
              <w:t>so as to</w:t>
            </w:r>
            <w:proofErr w:type="gramEnd"/>
            <w:r w:rsidRPr="00EE75C4">
              <w:rPr>
                <w:rFonts w:ascii="Inter" w:hAnsi="Inter"/>
                <w:sz w:val="24"/>
                <w:szCs w:val="24"/>
              </w:rPr>
              <w:t xml:space="preserve"> be aware of any changes, requirement or updates needed to respond to Equality, Diversity and Inclusion within the </w:t>
            </w:r>
            <w:r w:rsidR="00324200">
              <w:rPr>
                <w:rFonts w:ascii="Inter" w:hAnsi="Inter"/>
                <w:sz w:val="24"/>
                <w:szCs w:val="24"/>
              </w:rPr>
              <w:t>University</w:t>
            </w:r>
            <w:r w:rsidRPr="00EE75C4">
              <w:rPr>
                <w:rFonts w:ascii="Inter" w:hAnsi="Inter"/>
                <w:sz w:val="24"/>
                <w:szCs w:val="24"/>
              </w:rPr>
              <w:t xml:space="preserve"> community and relevant developments in the intervening period?</w:t>
            </w:r>
          </w:p>
        </w:tc>
      </w:tr>
      <w:tr w:rsidR="00846955" w:rsidTr="001036B1">
        <w:tc>
          <w:tcPr>
            <w:tcW w:w="1972" w:type="dxa"/>
          </w:tcPr>
          <w:p w:rsidR="00846955" w:rsidRDefault="00324200" w:rsidP="00CD064F">
            <w:pPr>
              <w:rPr>
                <w:rFonts w:ascii="Inter" w:hAnsi="Inter"/>
                <w:b/>
                <w:sz w:val="24"/>
                <w:szCs w:val="24"/>
              </w:rPr>
            </w:pPr>
            <w:r>
              <w:rPr>
                <w:rFonts w:ascii="Inter" w:hAnsi="Inter"/>
                <w:b/>
                <w:sz w:val="24"/>
                <w:szCs w:val="24"/>
              </w:rPr>
              <w:lastRenderedPageBreak/>
              <w:t>Related Documents</w:t>
            </w:r>
          </w:p>
        </w:tc>
        <w:tc>
          <w:tcPr>
            <w:tcW w:w="6760" w:type="dxa"/>
          </w:tcPr>
          <w:p w:rsidR="00846955" w:rsidRPr="00324200" w:rsidRDefault="00324200" w:rsidP="00CD064F">
            <w:pPr>
              <w:rPr>
                <w:rFonts w:ascii="Inter" w:hAnsi="Inter"/>
                <w:b/>
                <w:sz w:val="24"/>
                <w:szCs w:val="24"/>
              </w:rPr>
            </w:pPr>
            <w:r w:rsidRPr="00324200">
              <w:rPr>
                <w:rFonts w:ascii="Inter" w:hAnsi="Inter"/>
                <w:sz w:val="24"/>
                <w:szCs w:val="24"/>
              </w:rPr>
              <w:t>What internal policies, procedures and process maps are directly related to this policy? What external acts or legislation affect it? Are these properly referenced in the policy?</w:t>
            </w:r>
          </w:p>
        </w:tc>
      </w:tr>
      <w:tr w:rsidR="00846955" w:rsidTr="001036B1">
        <w:tc>
          <w:tcPr>
            <w:tcW w:w="1972" w:type="dxa"/>
          </w:tcPr>
          <w:p w:rsidR="00846955" w:rsidRDefault="00324200" w:rsidP="00CD064F">
            <w:pPr>
              <w:rPr>
                <w:rFonts w:ascii="Inter" w:hAnsi="Inter"/>
                <w:b/>
                <w:sz w:val="24"/>
                <w:szCs w:val="24"/>
              </w:rPr>
            </w:pPr>
            <w:r>
              <w:rPr>
                <w:rFonts w:ascii="Inter" w:hAnsi="Inter"/>
                <w:b/>
                <w:sz w:val="24"/>
                <w:szCs w:val="24"/>
              </w:rPr>
              <w:t>Document Control</w:t>
            </w:r>
          </w:p>
        </w:tc>
        <w:tc>
          <w:tcPr>
            <w:tcW w:w="6760" w:type="dxa"/>
          </w:tcPr>
          <w:p w:rsidR="00846955" w:rsidRPr="00324200" w:rsidRDefault="00324200" w:rsidP="00CD064F">
            <w:pPr>
              <w:rPr>
                <w:rFonts w:ascii="Inter" w:hAnsi="Inter"/>
                <w:b/>
                <w:sz w:val="24"/>
                <w:szCs w:val="24"/>
              </w:rPr>
            </w:pPr>
            <w:r w:rsidRPr="00324200">
              <w:rPr>
                <w:rFonts w:ascii="Inter" w:hAnsi="Inter"/>
                <w:sz w:val="24"/>
                <w:szCs w:val="24"/>
              </w:rPr>
              <w:t>Position/unit responsible for review (</w:t>
            </w:r>
            <w:proofErr w:type="gramStart"/>
            <w:r w:rsidRPr="00324200">
              <w:rPr>
                <w:rFonts w:ascii="Inter" w:hAnsi="Inter"/>
                <w:sz w:val="24"/>
                <w:szCs w:val="24"/>
              </w:rPr>
              <w:t>e.g.,</w:t>
            </w:r>
            <w:proofErr w:type="spellStart"/>
            <w:r w:rsidRPr="00324200">
              <w:rPr>
                <w:rFonts w:ascii="Inter" w:hAnsi="Inter"/>
                <w:sz w:val="24"/>
                <w:szCs w:val="24"/>
              </w:rPr>
              <w:t>someone’sjob</w:t>
            </w:r>
            <w:proofErr w:type="spellEnd"/>
            <w:proofErr w:type="gramEnd"/>
            <w:r w:rsidRPr="00324200">
              <w:rPr>
                <w:rFonts w:ascii="Inter" w:hAnsi="Inter"/>
                <w:sz w:val="24"/>
                <w:szCs w:val="24"/>
              </w:rPr>
              <w:t xml:space="preserve"> title, not their name). Their contact details (not a personalised email address). Review date</w:t>
            </w:r>
          </w:p>
        </w:tc>
      </w:tr>
      <w:tr w:rsidR="00324200" w:rsidTr="001036B1">
        <w:tc>
          <w:tcPr>
            <w:tcW w:w="1972" w:type="dxa"/>
          </w:tcPr>
          <w:p w:rsidR="00324200" w:rsidRDefault="00324200" w:rsidP="00CD064F">
            <w:pPr>
              <w:rPr>
                <w:rFonts w:ascii="Inter" w:hAnsi="Inter"/>
                <w:b/>
                <w:sz w:val="24"/>
                <w:szCs w:val="24"/>
              </w:rPr>
            </w:pPr>
          </w:p>
        </w:tc>
        <w:tc>
          <w:tcPr>
            <w:tcW w:w="6760" w:type="dxa"/>
          </w:tcPr>
          <w:p w:rsidR="00324200" w:rsidRDefault="00324200" w:rsidP="00CD064F">
            <w:pPr>
              <w:rPr>
                <w:rFonts w:ascii="Inter" w:hAnsi="Inter"/>
                <w:b/>
                <w:sz w:val="24"/>
                <w:szCs w:val="24"/>
              </w:rPr>
            </w:pPr>
          </w:p>
        </w:tc>
      </w:tr>
    </w:tbl>
    <w:p w:rsidR="00CD064F" w:rsidRPr="00783678" w:rsidRDefault="00CD064F" w:rsidP="00CD064F">
      <w:pPr>
        <w:ind w:left="284"/>
        <w:rPr>
          <w:rFonts w:ascii="Inter" w:hAnsi="Inter"/>
          <w:b/>
          <w:sz w:val="24"/>
          <w:szCs w:val="24"/>
        </w:rPr>
      </w:pPr>
    </w:p>
    <w:p w:rsidR="006830FE" w:rsidRDefault="006830FE"/>
    <w:sectPr w:rsidR="006830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4EAE"/>
    <w:multiLevelType w:val="hybridMultilevel"/>
    <w:tmpl w:val="211A58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4F"/>
    <w:rsid w:val="001036B1"/>
    <w:rsid w:val="001D7181"/>
    <w:rsid w:val="00324200"/>
    <w:rsid w:val="006830FE"/>
    <w:rsid w:val="00846955"/>
    <w:rsid w:val="00AF78EF"/>
    <w:rsid w:val="00CD064F"/>
    <w:rsid w:val="00CE01B3"/>
    <w:rsid w:val="00E721FC"/>
    <w:rsid w:val="00EE75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5499B-097D-4D24-B8D6-DAF3585C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Green</dc:creator>
  <cp:keywords/>
  <dc:description/>
  <cp:lastModifiedBy>Susan Green</cp:lastModifiedBy>
  <cp:revision>6</cp:revision>
  <cp:lastPrinted>2022-09-15T14:08:00Z</cp:lastPrinted>
  <dcterms:created xsi:type="dcterms:W3CDTF">2022-08-24T14:52:00Z</dcterms:created>
  <dcterms:modified xsi:type="dcterms:W3CDTF">2022-09-15T14:08:00Z</dcterms:modified>
</cp:coreProperties>
</file>